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pPr w:leftFromText="180" w:rightFromText="180" w:vertAnchor="page" w:horzAnchor="page" w:tblpX="980" w:tblpY="1083"/>
        <w:tblOverlap w:val="never"/>
        <w:tblW w:w="918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91"/>
        <w:gridCol w:w="2201"/>
        <w:gridCol w:w="442"/>
        <w:gridCol w:w="2307"/>
        <w:gridCol w:w="1843"/>
      </w:tblGrid>
      <w:tr w14:paraId="0A559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2391" w:type="dxa"/>
            <w:vAlign w:val="center"/>
          </w:tcPr>
          <w:p w14:paraId="26270E15">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用人单位名称</w:t>
            </w:r>
          </w:p>
        </w:tc>
        <w:tc>
          <w:tcPr>
            <w:tcW w:w="6793" w:type="dxa"/>
            <w:gridSpan w:val="4"/>
            <w:vAlign w:val="top"/>
          </w:tcPr>
          <w:p w14:paraId="24346AF2">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方正仿宋_GB2312" w:hAnsi="方正仿宋_GB2312" w:eastAsia="方正仿宋_GB2312" w:cs="方正仿宋_GB2312"/>
                <w:spacing w:val="-2"/>
                <w:sz w:val="24"/>
                <w:szCs w:val="24"/>
                <w:rtl w:val="0"/>
                <w:cs w:val="0"/>
                <w:lang w:val="en-US" w:eastAsia="zh-CN"/>
              </w:rPr>
              <w:t>陕西睿鼎芯微科技有限公司</w:t>
            </w:r>
          </w:p>
        </w:tc>
      </w:tr>
      <w:tr w14:paraId="65BA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center"/>
          </w:tcPr>
          <w:p w14:paraId="11E65702">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用人单位注册地址</w:t>
            </w:r>
          </w:p>
        </w:tc>
        <w:tc>
          <w:tcPr>
            <w:tcW w:w="6793" w:type="dxa"/>
            <w:gridSpan w:val="4"/>
            <w:vAlign w:val="top"/>
          </w:tcPr>
          <w:p w14:paraId="2756C568">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方正仿宋_GB2312" w:hAnsi="方正仿宋_GB2312" w:eastAsia="方正仿宋_GB2312" w:cs="方正仿宋_GB2312"/>
                <w:spacing w:val="-2"/>
                <w:sz w:val="24"/>
                <w:szCs w:val="24"/>
                <w:lang w:val="en-US" w:eastAsia="zh-CN"/>
              </w:rPr>
              <w:t>陕西省咸阳市秦都区创业二路</w:t>
            </w:r>
            <w:r>
              <w:rPr>
                <w:rFonts w:hint="eastAsia" w:ascii="方正仿宋_GB2312" w:hAnsi="方正仿宋_GB2312" w:eastAsia="方正仿宋_GB2312" w:cs="方正仿宋_GB2312"/>
                <w:spacing w:val="-2"/>
                <w:sz w:val="24"/>
                <w:szCs w:val="24"/>
                <w:lang w:val="en-US" w:eastAsia="zh-CN"/>
              </w:rPr>
              <w:t>与</w:t>
            </w:r>
            <w:r>
              <w:rPr>
                <w:rFonts w:hint="default" w:ascii="方正仿宋_GB2312" w:hAnsi="方正仿宋_GB2312" w:eastAsia="方正仿宋_GB2312" w:cs="方正仿宋_GB2312"/>
                <w:spacing w:val="-2"/>
                <w:sz w:val="24"/>
                <w:szCs w:val="24"/>
                <w:lang w:val="en-US" w:eastAsia="zh-CN"/>
              </w:rPr>
              <w:t>丰塬二路交叉口东南方向210米秦创原临空智港B3栋</w:t>
            </w:r>
          </w:p>
        </w:tc>
      </w:tr>
      <w:tr w14:paraId="5346D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top"/>
          </w:tcPr>
          <w:p w14:paraId="49740652">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联系人</w:t>
            </w:r>
          </w:p>
        </w:tc>
        <w:tc>
          <w:tcPr>
            <w:tcW w:w="6793" w:type="dxa"/>
            <w:gridSpan w:val="4"/>
            <w:vAlign w:val="top"/>
          </w:tcPr>
          <w:p w14:paraId="26351AB4">
            <w:pPr>
              <w:spacing w:before="146" w:line="220"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王若南</w:t>
            </w:r>
            <w:r>
              <w:rPr>
                <w:rFonts w:hint="default" w:ascii="方正仿宋_GB2312" w:hAnsi="方正仿宋_GB2312" w:eastAsia="方正仿宋_GB2312" w:cs="方正仿宋_GB2312"/>
                <w:spacing w:val="-2"/>
                <w:sz w:val="24"/>
                <w:szCs w:val="24"/>
                <w:lang w:val="en-US" w:eastAsia="zh-CN"/>
              </w:rPr>
              <w:t>‌</w:t>
            </w:r>
          </w:p>
        </w:tc>
      </w:tr>
      <w:tr w14:paraId="2A399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center"/>
          </w:tcPr>
          <w:p w14:paraId="2B75ED70">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报告名称及编号</w:t>
            </w:r>
          </w:p>
        </w:tc>
        <w:tc>
          <w:tcPr>
            <w:tcW w:w="6793" w:type="dxa"/>
            <w:gridSpan w:val="4"/>
            <w:vAlign w:val="top"/>
          </w:tcPr>
          <w:p w14:paraId="6254C254">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方正仿宋_GB2312" w:hAnsi="方正仿宋_GB2312" w:eastAsia="方正仿宋_GB2312" w:cs="方正仿宋_GB2312"/>
                <w:spacing w:val="-2"/>
                <w:sz w:val="24"/>
                <w:szCs w:val="24"/>
                <w:rtl w:val="0"/>
                <w:cs w:val="0"/>
                <w:lang w:val="en-US" w:eastAsia="zh-CN"/>
              </w:rPr>
              <w:t>陕西睿鼎芯微科技有限公司工作场所职业病危害因素检测报告陆港检（卫）字[202</w:t>
            </w:r>
            <w:r>
              <w:rPr>
                <w:rFonts w:hint="eastAsia" w:ascii="方正仿宋_GB2312" w:hAnsi="方正仿宋_GB2312" w:eastAsia="方正仿宋_GB2312" w:cs="方正仿宋_GB2312"/>
                <w:spacing w:val="-2"/>
                <w:sz w:val="24"/>
                <w:szCs w:val="24"/>
                <w:rtl w:val="0"/>
                <w:cs w:val="0"/>
                <w:lang w:val="en-US" w:eastAsia="zh-CN"/>
              </w:rPr>
              <w:t>6</w:t>
            </w:r>
            <w:r>
              <w:rPr>
                <w:rFonts w:hint="default" w:ascii="方正仿宋_GB2312" w:hAnsi="方正仿宋_GB2312" w:eastAsia="方正仿宋_GB2312" w:cs="方正仿宋_GB2312"/>
                <w:spacing w:val="-2"/>
                <w:sz w:val="24"/>
                <w:szCs w:val="24"/>
                <w:rtl w:val="0"/>
                <w:cs w:val="0"/>
                <w:lang w:val="en-US" w:eastAsia="zh-CN"/>
              </w:rPr>
              <w:t>]第</w:t>
            </w:r>
            <w:r>
              <w:rPr>
                <w:rFonts w:hint="eastAsia" w:ascii="方正仿宋_GB2312" w:hAnsi="方正仿宋_GB2312" w:eastAsia="方正仿宋_GB2312" w:cs="方正仿宋_GB2312"/>
                <w:spacing w:val="-2"/>
                <w:sz w:val="24"/>
                <w:szCs w:val="24"/>
                <w:rtl w:val="0"/>
                <w:cs w:val="0"/>
                <w:lang w:val="en-US" w:eastAsia="zh-CN"/>
              </w:rPr>
              <w:t>268</w:t>
            </w:r>
            <w:r>
              <w:rPr>
                <w:rFonts w:hint="default" w:ascii="方正仿宋_GB2312" w:hAnsi="方正仿宋_GB2312" w:eastAsia="方正仿宋_GB2312" w:cs="方正仿宋_GB2312"/>
                <w:spacing w:val="-2"/>
                <w:sz w:val="24"/>
                <w:szCs w:val="24"/>
                <w:rtl w:val="0"/>
                <w:cs w:val="0"/>
                <w:lang w:val="en-US" w:eastAsia="zh-CN"/>
              </w:rPr>
              <w:t>号</w:t>
            </w:r>
            <w:bookmarkStart w:id="0" w:name="_GoBack"/>
            <w:bookmarkEnd w:id="0"/>
          </w:p>
        </w:tc>
      </w:tr>
      <w:tr w14:paraId="295F8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2391" w:type="dxa"/>
            <w:vAlign w:val="top"/>
          </w:tcPr>
          <w:p w14:paraId="5E79E656">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项目组人员</w:t>
            </w:r>
          </w:p>
        </w:tc>
        <w:tc>
          <w:tcPr>
            <w:tcW w:w="6793" w:type="dxa"/>
            <w:gridSpan w:val="4"/>
            <w:vAlign w:val="top"/>
          </w:tcPr>
          <w:p w14:paraId="2552F104">
            <w:pPr>
              <w:spacing w:before="146" w:line="220"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宁盟波、李世建</w:t>
            </w:r>
          </w:p>
        </w:tc>
      </w:tr>
      <w:tr w14:paraId="75E6C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top"/>
          </w:tcPr>
          <w:p w14:paraId="0235A8B1">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现场调查人员</w:t>
            </w:r>
          </w:p>
        </w:tc>
        <w:tc>
          <w:tcPr>
            <w:tcW w:w="6793" w:type="dxa"/>
            <w:gridSpan w:val="4"/>
            <w:shd w:val="clear" w:color="auto" w:fill="auto"/>
            <w:vAlign w:val="top"/>
          </w:tcPr>
          <w:p w14:paraId="0ABE0CCA">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宁盟波、李世建</w:t>
            </w:r>
          </w:p>
        </w:tc>
      </w:tr>
      <w:tr w14:paraId="2CBC9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top"/>
          </w:tcPr>
          <w:p w14:paraId="3A205A8D">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现场调查时间</w:t>
            </w:r>
          </w:p>
        </w:tc>
        <w:tc>
          <w:tcPr>
            <w:tcW w:w="2643" w:type="dxa"/>
            <w:gridSpan w:val="2"/>
            <w:vAlign w:val="top"/>
          </w:tcPr>
          <w:p w14:paraId="0BAC63BE">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方正仿宋_GB2312" w:hAnsi="方正仿宋_GB2312" w:eastAsia="方正仿宋_GB2312" w:cs="方正仿宋_GB2312"/>
                <w:spacing w:val="-2"/>
                <w:sz w:val="24"/>
                <w:szCs w:val="24"/>
                <w:lang w:val="en-US" w:eastAsia="zh-CN"/>
              </w:rPr>
              <w:t>202</w:t>
            </w:r>
            <w:r>
              <w:rPr>
                <w:rFonts w:hint="eastAsia" w:ascii="方正仿宋_GB2312" w:hAnsi="方正仿宋_GB2312" w:eastAsia="方正仿宋_GB2312" w:cs="方正仿宋_GB2312"/>
                <w:spacing w:val="-2"/>
                <w:sz w:val="24"/>
                <w:szCs w:val="24"/>
                <w:lang w:val="en-US" w:eastAsia="zh-CN"/>
              </w:rPr>
              <w:t>6</w:t>
            </w:r>
            <w:r>
              <w:rPr>
                <w:rFonts w:hint="default" w:ascii="方正仿宋_GB2312" w:hAnsi="方正仿宋_GB2312" w:eastAsia="方正仿宋_GB2312" w:cs="方正仿宋_GB2312"/>
                <w:spacing w:val="-2"/>
                <w:sz w:val="24"/>
                <w:szCs w:val="24"/>
                <w:lang w:val="en-US" w:eastAsia="zh-CN"/>
              </w:rPr>
              <w:t xml:space="preserve"> </w:t>
            </w:r>
            <w:r>
              <w:rPr>
                <w:rFonts w:hint="eastAsia" w:ascii="方正仿宋_GB2312" w:hAnsi="方正仿宋_GB2312" w:eastAsia="方正仿宋_GB2312" w:cs="方正仿宋_GB2312"/>
                <w:spacing w:val="-2"/>
                <w:sz w:val="24"/>
                <w:szCs w:val="24"/>
                <w:lang w:val="en-US" w:eastAsia="zh-CN"/>
              </w:rPr>
              <w:t>年 8月 20日</w:t>
            </w:r>
          </w:p>
        </w:tc>
        <w:tc>
          <w:tcPr>
            <w:tcW w:w="2307" w:type="dxa"/>
            <w:vAlign w:val="top"/>
          </w:tcPr>
          <w:p w14:paraId="1FC7D398">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用人单位陪同人</w:t>
            </w:r>
          </w:p>
        </w:tc>
        <w:tc>
          <w:tcPr>
            <w:tcW w:w="1843" w:type="dxa"/>
            <w:vAlign w:val="center"/>
          </w:tcPr>
          <w:p w14:paraId="0BBB165E">
            <w:pPr>
              <w:spacing w:before="146" w:line="220"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王若南</w:t>
            </w:r>
            <w:r>
              <w:rPr>
                <w:rFonts w:hint="default" w:ascii="方正仿宋_GB2312" w:hAnsi="方正仿宋_GB2312" w:eastAsia="方正仿宋_GB2312" w:cs="方正仿宋_GB2312"/>
                <w:spacing w:val="-2"/>
                <w:sz w:val="24"/>
                <w:szCs w:val="24"/>
                <w:lang w:val="en-US" w:eastAsia="zh-CN"/>
              </w:rPr>
              <w:t>‌</w:t>
            </w:r>
          </w:p>
        </w:tc>
      </w:tr>
      <w:tr w14:paraId="706A9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top"/>
          </w:tcPr>
          <w:p w14:paraId="35A6E2C8">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采样与测量人员</w:t>
            </w:r>
          </w:p>
        </w:tc>
        <w:tc>
          <w:tcPr>
            <w:tcW w:w="6793" w:type="dxa"/>
            <w:gridSpan w:val="4"/>
            <w:shd w:val="clear" w:color="auto" w:fill="auto"/>
            <w:vAlign w:val="center"/>
          </w:tcPr>
          <w:p w14:paraId="3F42F114">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宁盟波、李世建</w:t>
            </w:r>
          </w:p>
        </w:tc>
      </w:tr>
      <w:tr w14:paraId="3072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2391" w:type="dxa"/>
            <w:vAlign w:val="center"/>
          </w:tcPr>
          <w:p w14:paraId="61B01EE5">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采样与测量时间</w:t>
            </w:r>
          </w:p>
        </w:tc>
        <w:tc>
          <w:tcPr>
            <w:tcW w:w="2643" w:type="dxa"/>
            <w:gridSpan w:val="2"/>
            <w:vAlign w:val="top"/>
          </w:tcPr>
          <w:p w14:paraId="39D97D4E">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方正仿宋_GB2312" w:hAnsi="方正仿宋_GB2312" w:eastAsia="方正仿宋_GB2312" w:cs="方正仿宋_GB2312"/>
                <w:spacing w:val="-2"/>
                <w:sz w:val="24"/>
                <w:szCs w:val="24"/>
                <w:lang w:val="en-US" w:eastAsia="zh-CN"/>
              </w:rPr>
              <w:t>202</w:t>
            </w:r>
            <w:r>
              <w:rPr>
                <w:rFonts w:hint="eastAsia" w:ascii="方正仿宋_GB2312" w:hAnsi="方正仿宋_GB2312" w:eastAsia="方正仿宋_GB2312" w:cs="方正仿宋_GB2312"/>
                <w:spacing w:val="-2"/>
                <w:sz w:val="24"/>
                <w:szCs w:val="24"/>
                <w:lang w:val="en-US" w:eastAsia="zh-CN"/>
              </w:rPr>
              <w:t>6</w:t>
            </w:r>
            <w:r>
              <w:rPr>
                <w:rFonts w:hint="default" w:ascii="方正仿宋_GB2312" w:hAnsi="方正仿宋_GB2312" w:eastAsia="方正仿宋_GB2312" w:cs="方正仿宋_GB2312"/>
                <w:spacing w:val="-2"/>
                <w:sz w:val="24"/>
                <w:szCs w:val="24"/>
                <w:lang w:val="en-US" w:eastAsia="zh-CN"/>
              </w:rPr>
              <w:t xml:space="preserve"> </w:t>
            </w:r>
            <w:r>
              <w:rPr>
                <w:rFonts w:hint="eastAsia" w:ascii="方正仿宋_GB2312" w:hAnsi="方正仿宋_GB2312" w:eastAsia="方正仿宋_GB2312" w:cs="方正仿宋_GB2312"/>
                <w:spacing w:val="-2"/>
                <w:sz w:val="24"/>
                <w:szCs w:val="24"/>
                <w:lang w:val="en-US" w:eastAsia="zh-CN"/>
              </w:rPr>
              <w:t>年 8</w:t>
            </w:r>
            <w:r>
              <w:rPr>
                <w:rFonts w:hint="default" w:ascii="方正仿宋_GB2312" w:hAnsi="方正仿宋_GB2312" w:eastAsia="方正仿宋_GB2312" w:cs="方正仿宋_GB2312"/>
                <w:spacing w:val="-2"/>
                <w:sz w:val="24"/>
                <w:szCs w:val="24"/>
                <w:lang w:val="en-US" w:eastAsia="zh-CN"/>
              </w:rPr>
              <w:t xml:space="preserve"> </w:t>
            </w:r>
            <w:r>
              <w:rPr>
                <w:rFonts w:hint="eastAsia" w:ascii="方正仿宋_GB2312" w:hAnsi="方正仿宋_GB2312" w:eastAsia="方正仿宋_GB2312" w:cs="方正仿宋_GB2312"/>
                <w:spacing w:val="-2"/>
                <w:sz w:val="24"/>
                <w:szCs w:val="24"/>
                <w:lang w:val="en-US" w:eastAsia="zh-CN"/>
              </w:rPr>
              <w:t>月 20日</w:t>
            </w:r>
          </w:p>
        </w:tc>
        <w:tc>
          <w:tcPr>
            <w:tcW w:w="2307" w:type="dxa"/>
            <w:vAlign w:val="center"/>
          </w:tcPr>
          <w:p w14:paraId="770BDA66">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用人单位陪同人</w:t>
            </w:r>
          </w:p>
        </w:tc>
        <w:tc>
          <w:tcPr>
            <w:tcW w:w="1843" w:type="dxa"/>
            <w:shd w:val="clear" w:color="auto" w:fill="auto"/>
            <w:vAlign w:val="center"/>
          </w:tcPr>
          <w:p w14:paraId="68DB4A1B">
            <w:pPr>
              <w:spacing w:before="146" w:line="220"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王若南</w:t>
            </w:r>
            <w:r>
              <w:rPr>
                <w:rFonts w:hint="default" w:ascii="方正仿宋_GB2312" w:hAnsi="方正仿宋_GB2312" w:eastAsia="方正仿宋_GB2312" w:cs="方正仿宋_GB2312"/>
                <w:spacing w:val="-2"/>
                <w:sz w:val="24"/>
                <w:szCs w:val="24"/>
                <w:lang w:val="en-US" w:eastAsia="zh-CN"/>
              </w:rPr>
              <w:t>‌</w:t>
            </w:r>
          </w:p>
        </w:tc>
      </w:tr>
      <w:tr w14:paraId="207E1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1" w:hRule="atLeast"/>
        </w:trPr>
        <w:tc>
          <w:tcPr>
            <w:tcW w:w="9184" w:type="dxa"/>
            <w:gridSpan w:val="5"/>
            <w:vAlign w:val="top"/>
          </w:tcPr>
          <w:p w14:paraId="1C43D9E7">
            <w:pPr>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现场照片(现场调查及现场采样与测量照片，含企业名称或标识的合影照片)</w:t>
            </w:r>
          </w:p>
        </w:tc>
      </w:tr>
      <w:tr w14:paraId="04630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9" w:hRule="atLeast"/>
        </w:trPr>
        <w:tc>
          <w:tcPr>
            <w:tcW w:w="4592" w:type="dxa"/>
            <w:gridSpan w:val="2"/>
            <w:vAlign w:val="top"/>
          </w:tcPr>
          <w:tbl>
            <w:tblPr>
              <w:tblStyle w:val="9"/>
              <w:tblpPr w:leftFromText="180" w:rightFromText="180" w:vertAnchor="text" w:horzAnchor="page" w:tblpX="97" w:tblpY="135"/>
              <w:tblOverlap w:val="never"/>
              <w:tblW w:w="4578"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78"/>
            </w:tblGrid>
            <w:tr w14:paraId="73AE1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1" w:hRule="atLeast"/>
              </w:trPr>
              <w:tc>
                <w:tcPr>
                  <w:tcW w:w="4578" w:type="dxa"/>
                </w:tcPr>
                <w:p w14:paraId="65D339E4">
                  <w:pPr>
                    <w:widowControl w:val="0"/>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Times New Roman" w:hAnsi="Times New Roman" w:eastAsia="仿宋" w:cs="Times New Roman"/>
                      <w:vertAlign w:val="baseline"/>
                      <w:lang w:val="en-US" w:eastAsia="zh-CN"/>
                    </w:rPr>
                    <w:drawing>
                      <wp:inline distT="0" distB="0" distL="114300" distR="114300">
                        <wp:extent cx="2811780" cy="4439920"/>
                        <wp:effectExtent l="0" t="0" r="7620" b="8255"/>
                        <wp:docPr id="81" name="图片 81" descr="bbcd5bb98ed1138f13e4f3603a7fb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bbcd5bb98ed1138f13e4f3603a7fb586"/>
                                <pic:cNvPicPr>
                                  <a:picLocks noChangeAspect="1"/>
                                </pic:cNvPicPr>
                              </pic:nvPicPr>
                              <pic:blipFill>
                                <a:blip r:embed="rId6"/>
                                <a:stretch>
                                  <a:fillRect/>
                                </a:stretch>
                              </pic:blipFill>
                              <pic:spPr>
                                <a:xfrm>
                                  <a:off x="0" y="0"/>
                                  <a:ext cx="2811780" cy="4439920"/>
                                </a:xfrm>
                                <a:prstGeom prst="rect">
                                  <a:avLst/>
                                </a:prstGeom>
                              </pic:spPr>
                            </pic:pic>
                          </a:graphicData>
                        </a:graphic>
                      </wp:inline>
                    </w:drawing>
                  </w:r>
                </w:p>
              </w:tc>
            </w:tr>
          </w:tbl>
          <w:p w14:paraId="32C59AAA">
            <w:pPr>
              <w:spacing w:before="146" w:line="220" w:lineRule="auto"/>
              <w:jc w:val="center"/>
              <w:rPr>
                <w:rFonts w:hint="eastAsia" w:ascii="方正仿宋_GB2312" w:hAnsi="方正仿宋_GB2312" w:eastAsia="方正仿宋_GB2312" w:cs="方正仿宋_GB2312"/>
                <w:spacing w:val="-2"/>
                <w:sz w:val="24"/>
                <w:szCs w:val="24"/>
                <w:lang w:val="en-US" w:eastAsia="zh-CN"/>
              </w:rPr>
            </w:pPr>
          </w:p>
        </w:tc>
        <w:tc>
          <w:tcPr>
            <w:tcW w:w="4592" w:type="dxa"/>
            <w:gridSpan w:val="3"/>
            <w:vAlign w:val="top"/>
          </w:tcPr>
          <w:tbl>
            <w:tblPr>
              <w:tblStyle w:val="9"/>
              <w:tblpPr w:leftFromText="180" w:rightFromText="180" w:vertAnchor="text" w:horzAnchor="page" w:tblpX="97" w:tblpY="135"/>
              <w:tblOverlap w:val="never"/>
              <w:tblW w:w="4578"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78"/>
            </w:tblGrid>
            <w:tr w14:paraId="78B98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91" w:hRule="atLeast"/>
              </w:trPr>
              <w:tc>
                <w:tcPr>
                  <w:tcW w:w="4578" w:type="dxa"/>
                </w:tcPr>
                <w:p w14:paraId="785FFFC0">
                  <w:pPr>
                    <w:widowControl w:val="0"/>
                    <w:spacing w:before="146" w:line="220" w:lineRule="auto"/>
                    <w:jc w:val="center"/>
                    <w:rPr>
                      <w:rFonts w:hint="eastAsia" w:ascii="方正仿宋_GB2312" w:hAnsi="方正仿宋_GB2312" w:eastAsia="方正仿宋_GB2312" w:cs="方正仿宋_GB2312"/>
                      <w:spacing w:val="-2"/>
                      <w:sz w:val="24"/>
                      <w:szCs w:val="24"/>
                      <w:lang w:val="en-US" w:eastAsia="zh-CN"/>
                    </w:rPr>
                  </w:pPr>
                  <w:r>
                    <w:rPr>
                      <w:rFonts w:hint="default" w:ascii="Times New Roman" w:hAnsi="Times New Roman" w:eastAsia="仿宋" w:cs="Times New Roman"/>
                      <w:vertAlign w:val="baseline"/>
                      <w:lang w:val="en-US" w:eastAsia="zh-CN"/>
                    </w:rPr>
                    <w:drawing>
                      <wp:inline distT="0" distB="0" distL="114300" distR="114300">
                        <wp:extent cx="2873375" cy="4175760"/>
                        <wp:effectExtent l="0" t="0" r="3175" b="5715"/>
                        <wp:docPr id="82" name="图片 82" descr="25f1c7140f60ac03d3e323b73f2838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25f1c7140f60ac03d3e323b73f28385e"/>
                                <pic:cNvPicPr>
                                  <a:picLocks noChangeAspect="1"/>
                                </pic:cNvPicPr>
                              </pic:nvPicPr>
                              <pic:blipFill>
                                <a:blip r:embed="rId7"/>
                                <a:stretch>
                                  <a:fillRect/>
                                </a:stretch>
                              </pic:blipFill>
                              <pic:spPr>
                                <a:xfrm>
                                  <a:off x="0" y="0"/>
                                  <a:ext cx="2873375" cy="4175760"/>
                                </a:xfrm>
                                <a:prstGeom prst="rect">
                                  <a:avLst/>
                                </a:prstGeom>
                              </pic:spPr>
                            </pic:pic>
                          </a:graphicData>
                        </a:graphic>
                      </wp:inline>
                    </w:drawing>
                  </w:r>
                </w:p>
              </w:tc>
            </w:tr>
          </w:tbl>
          <w:p w14:paraId="27529247">
            <w:pPr>
              <w:spacing w:before="146" w:line="220" w:lineRule="auto"/>
              <w:jc w:val="center"/>
              <w:rPr>
                <w:rFonts w:hint="eastAsia" w:ascii="方正仿宋_GB2312" w:hAnsi="方正仿宋_GB2312" w:eastAsia="方正仿宋_GB2312" w:cs="方正仿宋_GB2312"/>
                <w:spacing w:val="-2"/>
                <w:sz w:val="24"/>
                <w:szCs w:val="24"/>
                <w:lang w:val="en-US" w:eastAsia="zh-CN"/>
              </w:rPr>
            </w:pPr>
          </w:p>
        </w:tc>
      </w:tr>
    </w:tbl>
    <w:p w14:paraId="27BEE804">
      <w:pPr>
        <w:spacing w:before="146" w:line="220" w:lineRule="auto"/>
        <w:jc w:val="both"/>
        <w:rPr>
          <w:rFonts w:ascii="Arial"/>
          <w:sz w:val="21"/>
        </w:rPr>
      </w:pPr>
    </w:p>
    <w:sectPr>
      <w:pgSz w:w="11905" w:h="16837"/>
      <w:pgMar w:top="1070" w:right="1707" w:bottom="0" w:left="99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4A796D4-9627-4556-BB48-B42A7A41410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5262992D-A2AB-409D-B96F-781270BD3C9E}"/>
  </w:font>
  <w:font w:name="方正仿宋_GB2312">
    <w:panose1 w:val="02000000000000000000"/>
    <w:charset w:val="86"/>
    <w:family w:val="auto"/>
    <w:pitch w:val="default"/>
    <w:sig w:usb0="A00002BF" w:usb1="184F6CFA" w:usb2="00000012" w:usb3="00000000" w:csb0="00040001" w:csb1="00000000"/>
    <w:embedRegular r:id="rId3" w:fontKey="{7C8F2DB1-2045-4BD5-95B4-1E1A0DB01809}"/>
  </w:font>
  <w:font w:name="WPSEMBED1">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6607CF2"/>
    <w:rsid w:val="3AB64567"/>
    <w:rsid w:val="415B045A"/>
    <w:rsid w:val="49845D5F"/>
    <w:rsid w:val="4B3F09BD"/>
    <w:rsid w:val="5C114A8E"/>
    <w:rsid w:val="6D0E5786"/>
    <w:rsid w:val="6D4F55F5"/>
    <w:rsid w:val="74FE1D7F"/>
    <w:rsid w:val="75AB31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3"/>
    <w:qFormat/>
    <w:uiPriority w:val="0"/>
    <w:pPr>
      <w:keepNext/>
      <w:keepLines/>
      <w:spacing w:beforeLines="0" w:beforeAutospacing="0" w:afterLines="0" w:afterAutospacing="0" w:line="240" w:lineRule="auto"/>
      <w:outlineLvl w:val="0"/>
    </w:pPr>
    <w:rPr>
      <w:rFonts w:eastAsia="仿宋"/>
      <w:b/>
      <w:kern w:val="44"/>
      <w:sz w:val="28"/>
      <w:szCs w:val="20"/>
    </w:rPr>
  </w:style>
  <w:style w:type="paragraph" w:styleId="2">
    <w:name w:val="heading 2"/>
    <w:basedOn w:val="1"/>
    <w:next w:val="1"/>
    <w:qFormat/>
    <w:uiPriority w:val="0"/>
    <w:pPr>
      <w:keepNext/>
      <w:keepLines/>
      <w:spacing w:beforeLines="0" w:beforeAutospacing="0" w:afterLines="0" w:afterAutospacing="0" w:line="240" w:lineRule="auto"/>
      <w:outlineLvl w:val="1"/>
    </w:pPr>
    <w:rPr>
      <w:rFonts w:ascii="Arial" w:hAnsi="Arial" w:eastAsia="仿宋"/>
      <w:b/>
      <w:sz w:val="28"/>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Indent"/>
    <w:basedOn w:val="1"/>
    <w:next w:val="1"/>
    <w:qFormat/>
    <w:uiPriority w:val="0"/>
    <w:pPr>
      <w:ind w:firstLine="425"/>
    </w:pPr>
    <w:rPr>
      <w:rFonts w:ascii="宋体" w:eastAsia="宋体"/>
      <w:szCs w:val="20"/>
    </w:rPr>
  </w:style>
  <w:style w:type="paragraph" w:styleId="6">
    <w:name w:val="Subtitle"/>
    <w:basedOn w:val="1"/>
    <w:next w:val="4"/>
    <w:qFormat/>
    <w:uiPriority w:val="11"/>
    <w:pPr>
      <w:pBdr>
        <w:top w:val="none" w:color="auto" w:sz="0" w:space="0"/>
        <w:left w:val="none" w:color="auto" w:sz="0" w:space="0"/>
        <w:bottom w:val="none" w:color="auto" w:sz="0" w:space="0"/>
        <w:right w:val="none" w:color="auto" w:sz="0" w:space="0"/>
        <w:between w:val="none" w:color="auto" w:sz="0" w:space="0"/>
      </w:pBdr>
      <w:shd w:val="clear" w:color="auto" w:fill="FFFFFF"/>
      <w:spacing w:before="200" w:beforeAutospacing="0" w:after="200" w:afterAutospacing="0" w:line="276" w:lineRule="auto"/>
      <w:ind w:left="0" w:right="0" w:firstLine="0"/>
      <w:jc w:val="left"/>
    </w:pPr>
    <w:rPr>
      <w:rFonts w:ascii="Arial" w:hAnsi="Arial" w:eastAsia="Arial" w:cs="Arial"/>
      <w:color w:val="auto"/>
      <w:spacing w:val="0"/>
      <w:position w:val="0"/>
      <w:sz w:val="24"/>
      <w:szCs w:val="24"/>
      <w:lang w:val="en-US" w:eastAsia="en-US" w:bidi="en-US"/>
    </w:rPr>
  </w:style>
  <w:style w:type="paragraph" w:styleId="7">
    <w:name w:val="Body Text First Indent 2"/>
    <w:basedOn w:val="5"/>
    <w:next w:val="1"/>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标题 1 Char"/>
    <w:link w:val="3"/>
    <w:qFormat/>
    <w:uiPriority w:val="0"/>
    <w:rPr>
      <w:rFonts w:eastAsia="仿宋"/>
      <w:b/>
      <w:kern w:val="44"/>
      <w:sz w:val="28"/>
      <w:szCs w:val="20"/>
    </w:rPr>
  </w:style>
  <w:style w:type="paragraph" w:customStyle="1" w:styleId="14">
    <w:name w:val="Header-TBL-BR-2"/>
    <w:qFormat/>
    <w:uiPriority w:val="0"/>
    <w:pPr>
      <w:tabs>
        <w:tab w:val="center" w:pos="7143"/>
        <w:tab w:val="right" w:pos="14287"/>
      </w:tabs>
      <w:spacing w:before="0" w:beforeAutospacing="0" w:after="0" w:afterAutospacing="0" w:line="240" w:lineRule="auto"/>
    </w:pPr>
    <w:rPr>
      <w:rFonts w:ascii="Arial" w:hAnsi="Arial" w:eastAsia="Arial" w:cs="Times New Roman"/>
      <w:lang w:val="en-US" w:eastAsia="en-US" w:bidi="ar-SA"/>
    </w:rPr>
  </w:style>
  <w:style w:type="character" w:customStyle="1" w:styleId="15">
    <w:name w:val="Hyperlink-TBL-BR-2"/>
    <w:qFormat/>
    <w:uiPriority w:val="0"/>
    <w:rPr>
      <w:color w:val="0000FF"/>
      <w:u w:val="single"/>
    </w:rPr>
  </w:style>
  <w:style w:type="paragraph" w:customStyle="1" w:styleId="16">
    <w:name w:val="Header"/>
    <w:unhideWhenUsed/>
    <w:qFormat/>
    <w:uiPriority w:val="99"/>
    <w:pPr>
      <w:pBdr>
        <w:top w:val="none" w:color="auto" w:sz="0" w:space="0"/>
        <w:left w:val="none" w:color="auto" w:sz="0" w:space="0"/>
        <w:bottom w:val="none" w:color="auto" w:sz="0" w:space="0"/>
        <w:right w:val="none" w:color="auto" w:sz="0" w:space="0"/>
        <w:between w:val="none" w:color="auto" w:sz="0" w:space="0"/>
      </w:pBdr>
      <w:shd w:val="clear" w:color="auto" w:fill="FFFFFF"/>
      <w:tabs>
        <w:tab w:val="center" w:pos="7143"/>
        <w:tab w:val="right" w:pos="14287"/>
      </w:tabs>
      <w:spacing w:before="0" w:beforeAutospacing="0" w:after="0" w:afterAutospacing="0" w:line="240" w:lineRule="auto"/>
      <w:ind w:left="0" w:right="0" w:firstLine="0"/>
      <w:jc w:val="left"/>
    </w:pPr>
    <w:rPr>
      <w:rFonts w:ascii="Arial" w:hAnsi="Arial" w:eastAsia="Arial" w:cs="Arial"/>
      <w:color w:val="auto"/>
      <w:spacing w:val="0"/>
      <w:position w:val="0"/>
      <w:sz w:val="22"/>
      <w:szCs w:val="22"/>
      <w:lang w:val="en-US" w:eastAsia="en-US" w:bidi="en-US"/>
    </w:rPr>
  </w:style>
  <w:style w:type="paragraph" w:customStyle="1" w:styleId="17">
    <w:name w:val="Normal-TBL-BR-1"/>
    <w:qFormat/>
    <w:uiPriority w:val="0"/>
    <w:pPr>
      <w:spacing w:before="0" w:beforeAutospacing="0" w:after="200" w:afterAutospacing="0" w:line="276" w:lineRule="auto"/>
    </w:pPr>
    <w:rPr>
      <w:rFonts w:ascii="Arial" w:hAnsi="Arial" w:eastAsia="Arial" w:cs="Times New Roman"/>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214</Words>
  <Characters>233</Characters>
  <TotalTime>1</TotalTime>
  <ScaleCrop>false</ScaleCrop>
  <LinksUpToDate>false</LinksUpToDate>
  <CharactersWithSpaces>241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2025-10-20T09:00:00Z</dcterms:created>
  <dc:creator>Admin</dc:creator>
  <cp:lastModifiedBy>Alan</cp:lastModifiedBy>
  <dcterms:modified xsi:type="dcterms:W3CDTF">2026-09-11T06:17:37Z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2025-10-20T09:00:25Z</vt:filetime>
  </property>
  <property fmtid="{D5CDD505-2E9C-101B-9397-08002B2CF9AE}" pid="4" name="KSOTemplateDocerSaveRecord">
    <vt:lpwstr>eyJoZGlkIjoiN2IyMmU5MGFmMzZiMDY1OGI3ZmM2MTM0YzI1NDhkMmIiLCJ1c2VySWQiOiIzNTYwNTM3NTcifQ==</vt:lpwstr>
  </property>
  <property fmtid="{D5CDD505-2E9C-101B-9397-08002B2CF9AE}" pid="5" name="KSOProductBuildVer">
    <vt:lpwstr>2052-12.1.0.28505</vt:lpwstr>
  </property>
  <property fmtid="{D5CDD505-2E9C-101B-9397-08002B2CF9AE}" pid="6" name="ICV">
    <vt:lpwstr>2A1B4B9D22D64212837EF05601014B83_12</vt:lpwstr>
  </property>
</Properties>
</file>